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A39E9DF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D71BD9">
        <w:t>10</w:t>
      </w:r>
      <w:r w:rsidR="006B06A7">
        <w:t>3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1717B8" w:rsidRPr="001717B8">
        <w:t>220</w:t>
      </w:r>
      <w:r w:rsidR="00DE2BB5">
        <w:t>7822</w:t>
      </w:r>
    </w:p>
    <w:p w14:paraId="500197F1" w14:textId="454D2D2C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6B06A7">
        <w:t>May</w:t>
      </w:r>
      <w:r w:rsidR="00150DF2">
        <w:t xml:space="preserve">. </w:t>
      </w:r>
      <w:r w:rsidR="006B06A7">
        <w:t>09</w:t>
      </w:r>
      <w:r w:rsidR="00150DF2" w:rsidRPr="00A94B23">
        <w:t xml:space="preserve"> –</w:t>
      </w:r>
      <w:r w:rsidR="00150DF2">
        <w:t xml:space="preserve"> </w:t>
      </w:r>
      <w:r w:rsidR="006B06A7">
        <w:t>May</w:t>
      </w:r>
      <w:r w:rsidR="00150DF2" w:rsidRPr="00A94B23">
        <w:t>.</w:t>
      </w:r>
      <w:r w:rsidR="00150DF2">
        <w:t xml:space="preserve"> </w:t>
      </w:r>
      <w:r w:rsidR="006B06A7">
        <w:t>20</w:t>
      </w:r>
      <w:r w:rsidR="00131D1B" w:rsidRPr="00A94B23">
        <w:t>,</w:t>
      </w:r>
      <w:r w:rsidR="005D1E89" w:rsidRPr="00A94B23">
        <w:t xml:space="preserve"> 20</w:t>
      </w:r>
      <w:r w:rsidR="00ED1643" w:rsidRPr="00A94B23">
        <w:t>2</w:t>
      </w:r>
      <w:r w:rsidR="00D417C6">
        <w:t>2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326AFF65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6B06A7">
        <w:rPr>
          <w:sz w:val="22"/>
        </w:rPr>
        <w:t>9</w:t>
      </w:r>
      <w:r w:rsidR="008060AA">
        <w:rPr>
          <w:sz w:val="22"/>
        </w:rPr>
        <w:t>.</w:t>
      </w:r>
      <w:r w:rsidR="001A5A5F">
        <w:rPr>
          <w:sz w:val="22"/>
        </w:rPr>
        <w:t>1</w:t>
      </w:r>
      <w:r w:rsidR="006B06A7">
        <w:rPr>
          <w:sz w:val="22"/>
        </w:rPr>
        <w:t>3</w:t>
      </w:r>
      <w:r w:rsidR="008060AA">
        <w:rPr>
          <w:sz w:val="22"/>
        </w:rPr>
        <w:t>.</w:t>
      </w:r>
      <w:r w:rsidR="006B06A7">
        <w:rPr>
          <w:sz w:val="22"/>
        </w:rPr>
        <w:t>1</w:t>
      </w:r>
      <w:r w:rsidR="001A5A5F">
        <w:rPr>
          <w:sz w:val="22"/>
        </w:rPr>
        <w:t xml:space="preserve"> </w:t>
      </w:r>
      <w:r w:rsidR="003A2769">
        <w:rPr>
          <w:sz w:val="22"/>
        </w:rPr>
        <w:t xml:space="preserve"> </w:t>
      </w:r>
      <w:r w:rsidR="00131D1B" w:rsidRPr="00A94B23">
        <w:rPr>
          <w:sz w:val="22"/>
        </w:rPr>
        <w:t xml:space="preserve"> </w:t>
      </w:r>
    </w:p>
    <w:p w14:paraId="57D8FDDC" w14:textId="26978BE2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  <w:r w:rsidR="003C2BC4" w:rsidRPr="003C2BC4">
        <w:rPr>
          <w:rFonts w:eastAsia="Times New Roman" w:cs="Arial"/>
          <w:color w:val="000000"/>
          <w:sz w:val="16"/>
          <w:szCs w:val="16"/>
        </w:rPr>
        <w:t xml:space="preserve"> </w:t>
      </w:r>
    </w:p>
    <w:p w14:paraId="3A8FC3FA" w14:textId="63A6181A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1A5A5F">
        <w:rPr>
          <w:sz w:val="22"/>
        </w:rPr>
        <w:t xml:space="preserve">UE measurement relaxation for RLM and/or BFD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1FD99471" w14:textId="77777777" w:rsidR="005E07FD" w:rsidRDefault="005E07FD" w:rsidP="005E07FD">
      <w:pPr>
        <w:pStyle w:val="0Maintext"/>
        <w:spacing w:after="120" w:afterAutospacing="0" w:line="240" w:lineRule="auto"/>
        <w:ind w:firstLine="0"/>
      </w:pPr>
      <w:r>
        <w:rPr>
          <w:rFonts w:cs="Times New Roman"/>
        </w:rPr>
        <w:t xml:space="preserve"> </w: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466DA7" wp14:editId="5AE98A84">
                <wp:simplePos x="0" y="0"/>
                <wp:positionH relativeFrom="column">
                  <wp:posOffset>3479</wp:posOffset>
                </wp:positionH>
                <wp:positionV relativeFrom="paragraph">
                  <wp:posOffset>220235</wp:posOffset>
                </wp:positionV>
                <wp:extent cx="5845126" cy="1486893"/>
                <wp:effectExtent l="0" t="0" r="10160" b="120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5126" cy="14868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36723D" w14:textId="77777777" w:rsidR="005E07FD" w:rsidRPr="00FD38C5" w:rsidRDefault="005E07FD" w:rsidP="008E4D1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38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Study and specify, if agreed, enhancements on power saving techniques for connected-mode UE, subject to minimized system performance impact [RAN1, RAN4]. </w:t>
                            </w:r>
                          </w:p>
                          <w:p w14:paraId="25C9636E" w14:textId="77777777" w:rsidR="005E07FD" w:rsidRPr="00FD38C5" w:rsidRDefault="005E07FD" w:rsidP="005E07FD">
                            <w:pPr>
                              <w:pStyle w:val="ListParagraph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39F84190" w14:textId="77777777" w:rsidR="005E07FD" w:rsidRPr="00FD38C5" w:rsidRDefault="005E07FD" w:rsidP="005E07FD">
                            <w:pPr>
                              <w:pStyle w:val="ListParagraph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38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b) Study the feasibility and performance impact of relaxing UE measurements for RLM and/or BFD, particularly for low mobility UE with short DRX periodicity cycle, and specify, if agreed, relaxation in the corresponding requirements [RAN4] </w:t>
                            </w:r>
                          </w:p>
                          <w:p w14:paraId="03F7F98C" w14:textId="77777777" w:rsidR="005E07FD" w:rsidRPr="00FD38C5" w:rsidRDefault="005E07FD" w:rsidP="005E07FD">
                            <w:pPr>
                              <w:pStyle w:val="ListParagraph"/>
                              <w:ind w:left="1440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5B2D273B" w14:textId="77777777" w:rsidR="005E07FD" w:rsidRPr="00FD38C5" w:rsidRDefault="005E07FD" w:rsidP="008E4D1B">
                            <w:pPr>
                              <w:pStyle w:val="ListParagraph"/>
                              <w:numPr>
                                <w:ilvl w:val="2"/>
                                <w:numId w:val="5"/>
                              </w:numPr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38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Note: Supplementary RAN2 work, if needed, can be triggered by RAN4 LS</w:t>
                            </w:r>
                          </w:p>
                          <w:p w14:paraId="6E46E530" w14:textId="77777777" w:rsidR="005E07FD" w:rsidRPr="00F952B0" w:rsidRDefault="005E07FD" w:rsidP="005E07FD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466DA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.25pt;margin-top:17.35pt;width:460.25pt;height:117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" fillcolor="white [3201]" strokeweight=".5pt">
                <v:textbox>
                  <w:txbxContent>
                    <w:p w14:paraId="4A36723D" w14:textId="77777777" w:rsidR="005E07FD" w:rsidRPr="00FD38C5" w:rsidRDefault="005E07FD" w:rsidP="008E4D1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38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Study and specify, if agreed, enhancements on power saving techniques for connected-mode UE, subject to minimized system performance impact [RAN1, RAN4]. </w:t>
                      </w:r>
                    </w:p>
                    <w:p w14:paraId="25C9636E" w14:textId="77777777" w:rsidR="005E07FD" w:rsidRPr="00FD38C5" w:rsidRDefault="005E07FD" w:rsidP="005E07FD">
                      <w:pPr>
                        <w:pStyle w:val="ListParagraph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39F84190" w14:textId="77777777" w:rsidR="005E07FD" w:rsidRPr="00FD38C5" w:rsidRDefault="005E07FD" w:rsidP="005E07FD">
                      <w:pPr>
                        <w:pStyle w:val="ListParagraph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38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b) Study the feasibility and performance impact of relaxing UE measurements for RLM and/or BFD, particularly for low mobility UE with short DRX periodicity cycle, and specify, if agreed, relaxation in the corresponding requirements [RAN4] </w:t>
                      </w:r>
                    </w:p>
                    <w:p w14:paraId="03F7F98C" w14:textId="77777777" w:rsidR="005E07FD" w:rsidRPr="00FD38C5" w:rsidRDefault="005E07FD" w:rsidP="005E07FD">
                      <w:pPr>
                        <w:pStyle w:val="ListParagraph"/>
                        <w:ind w:left="1440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5B2D273B" w14:textId="77777777" w:rsidR="005E07FD" w:rsidRPr="00FD38C5" w:rsidRDefault="005E07FD" w:rsidP="008E4D1B">
                      <w:pPr>
                        <w:pStyle w:val="ListParagraph"/>
                        <w:numPr>
                          <w:ilvl w:val="2"/>
                          <w:numId w:val="5"/>
                        </w:numPr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38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Note: Supplementary RAN2 work, if needed, can be triggered by RAN4 LS</w:t>
                      </w:r>
                    </w:p>
                    <w:p w14:paraId="6E46E530" w14:textId="77777777" w:rsidR="005E07FD" w:rsidRPr="00F952B0" w:rsidRDefault="005E07FD" w:rsidP="005E07FD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w:t xml:space="preserve">In </w:t>
      </w:r>
      <w:r>
        <w:t xml:space="preserve">Rel-17 UE power saving WI [1], additional enhancement in CONNECTED state is proposed: </w:t>
      </w:r>
    </w:p>
    <w:p w14:paraId="79207AE7" w14:textId="77777777" w:rsidR="005E07FD" w:rsidRDefault="005E07FD" w:rsidP="005E07FD">
      <w:pPr>
        <w:pStyle w:val="0Maintext"/>
        <w:spacing w:after="120" w:afterAutospacing="0" w:line="240" w:lineRule="auto"/>
        <w:ind w:firstLine="0"/>
      </w:pPr>
    </w:p>
    <w:p w14:paraId="6E17F789" w14:textId="77777777" w:rsidR="005E07FD" w:rsidRDefault="005E07FD" w:rsidP="005E07FD">
      <w:pPr>
        <w:pStyle w:val="0Maintext"/>
        <w:spacing w:after="120" w:afterAutospacing="0" w:line="240" w:lineRule="auto"/>
        <w:ind w:firstLine="0"/>
      </w:pPr>
    </w:p>
    <w:p w14:paraId="28803A48" w14:textId="77777777" w:rsidR="005E07FD" w:rsidRPr="00FD38C5" w:rsidRDefault="005E07FD" w:rsidP="005E07FD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5A48AB34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30DCDBEF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23EE24D6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0207E463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03D157C0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1120138F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169AFEE7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5331A3B8" w14:textId="77777777" w:rsidR="005E07FD" w:rsidRDefault="005E07FD" w:rsidP="005E07FD">
      <w:pPr>
        <w:ind w:left="720"/>
        <w:rPr>
          <w:rFonts w:ascii="Times New Roman" w:hAnsi="Times New Roman" w:cs="Times New Roman"/>
          <w:sz w:val="20"/>
          <w:szCs w:val="20"/>
        </w:rPr>
      </w:pPr>
    </w:p>
    <w:p w14:paraId="7ECDC87C" w14:textId="7990520E" w:rsidR="005E07FD" w:rsidRPr="00A94B23" w:rsidRDefault="005E07FD" w:rsidP="005E07FD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 xml:space="preserve">In this paper, we </w:t>
      </w:r>
      <w:r>
        <w:rPr>
          <w:rFonts w:ascii="Times New Roman" w:hAnsi="Times New Roman" w:cs="Times New Roman"/>
          <w:sz w:val="20"/>
          <w:szCs w:val="20"/>
        </w:rPr>
        <w:t xml:space="preserve">discuss </w:t>
      </w:r>
      <w:r w:rsidR="00150DF2">
        <w:rPr>
          <w:rFonts w:ascii="Times New Roman" w:hAnsi="Times New Roman" w:cs="Times New Roman"/>
          <w:sz w:val="20"/>
          <w:szCs w:val="20"/>
        </w:rPr>
        <w:t xml:space="preserve">remaining details on </w:t>
      </w:r>
      <w:r>
        <w:rPr>
          <w:rFonts w:ascii="Times New Roman" w:hAnsi="Times New Roman" w:cs="Times New Roman"/>
          <w:sz w:val="20"/>
          <w:szCs w:val="20"/>
        </w:rPr>
        <w:t>RLM/BFD measurement relaxation</w:t>
      </w:r>
      <w:r w:rsidR="00E51B48">
        <w:rPr>
          <w:rFonts w:ascii="Times New Roman" w:hAnsi="Times New Roman" w:cs="Times New Roman"/>
          <w:sz w:val="20"/>
          <w:szCs w:val="20"/>
        </w:rPr>
        <w:t xml:space="preserve"> scheme.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EF100E7" w14:textId="37913FB9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1F395EFC" w14:textId="2170C0BC" w:rsidR="00094100" w:rsidRPr="00390E98" w:rsidRDefault="009B01F8" w:rsidP="00390E98">
      <w:pPr>
        <w:pStyle w:val="Heading1"/>
        <w:rPr>
          <w:sz w:val="24"/>
          <w:szCs w:val="16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5E07FD">
        <w:rPr>
          <w:sz w:val="32"/>
          <w:szCs w:val="32"/>
          <w:lang w:val="en-US"/>
        </w:rPr>
        <w:t xml:space="preserve">Discussion  </w:t>
      </w:r>
    </w:p>
    <w:p w14:paraId="7C70B816" w14:textId="09694793" w:rsidR="00746CB3" w:rsidRDefault="006B06A7" w:rsidP="005E07F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Main conclusions and agreements</w:t>
      </w:r>
      <w:r w:rsidR="00746CB3">
        <w:rPr>
          <w:rFonts w:ascii="Times New Roman" w:hAnsi="Times New Roman" w:cs="Times New Roman"/>
          <w:sz w:val="20"/>
          <w:szCs w:val="20"/>
        </w:rPr>
        <w:t xml:space="preserve"> for RLM/BFD relaxation schemes have been captured in WF [</w:t>
      </w:r>
      <w:r>
        <w:rPr>
          <w:rFonts w:ascii="Times New Roman" w:hAnsi="Times New Roman" w:cs="Times New Roman"/>
          <w:sz w:val="20"/>
          <w:szCs w:val="20"/>
        </w:rPr>
        <w:t>2</w:t>
      </w:r>
      <w:r w:rsidR="00746CB3">
        <w:rPr>
          <w:rFonts w:ascii="Times New Roman" w:hAnsi="Times New Roman" w:cs="Times New Roman"/>
          <w:sz w:val="20"/>
          <w:szCs w:val="20"/>
        </w:rPr>
        <w:t xml:space="preserve">]. </w:t>
      </w:r>
      <w:r>
        <w:rPr>
          <w:rFonts w:ascii="Times New Roman" w:hAnsi="Times New Roman" w:cs="Times New Roman"/>
          <w:sz w:val="20"/>
          <w:szCs w:val="20"/>
        </w:rPr>
        <w:t xml:space="preserve">There are a few remaining open issues </w:t>
      </w:r>
      <w:r w:rsidR="009B6838">
        <w:rPr>
          <w:rFonts w:ascii="Times New Roman" w:hAnsi="Times New Roman" w:cs="Times New Roman"/>
          <w:sz w:val="20"/>
          <w:szCs w:val="20"/>
        </w:rPr>
        <w:t xml:space="preserve">to be discussed in the maintenance phase.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9529926" w14:textId="2152042F" w:rsidR="001D4789" w:rsidRPr="00390E98" w:rsidRDefault="001D4789" w:rsidP="001D4789">
      <w:pPr>
        <w:jc w:val="both"/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</w:pPr>
    </w:p>
    <w:p w14:paraId="05AACB9D" w14:textId="26E0AC49" w:rsidR="006B06A7" w:rsidRDefault="006B06A7" w:rsidP="00E37D89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DC1A10" wp14:editId="27DBAE2D">
                <wp:simplePos x="0" y="0"/>
                <wp:positionH relativeFrom="column">
                  <wp:posOffset>-635</wp:posOffset>
                </wp:positionH>
                <wp:positionV relativeFrom="paragraph">
                  <wp:posOffset>222885</wp:posOffset>
                </wp:positionV>
                <wp:extent cx="6005195" cy="1861185"/>
                <wp:effectExtent l="0" t="0" r="14605" b="1841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195" cy="18611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3E29BD" w14:textId="77777777" w:rsidR="006B06A7" w:rsidRPr="006B06A7" w:rsidRDefault="006B06A7" w:rsidP="006B06A7">
                            <w:pPr>
                              <w:spacing w:after="120"/>
                              <w:ind w:rightChars="100" w:right="24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UE is allowed to apply the relaxed RLM/BFD requirement,</w:t>
                            </w:r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</w:p>
                          <w:p w14:paraId="2FD3FA7F" w14:textId="77777777" w:rsidR="006B06A7" w:rsidRPr="006B06A7" w:rsidRDefault="006B06A7" w:rsidP="006B06A7">
                            <w:pPr>
                              <w:numPr>
                                <w:ilvl w:val="0"/>
                                <w:numId w:val="23"/>
                              </w:numPr>
                              <w:spacing w:after="120"/>
                              <w:ind w:rightChars="100" w:right="24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provided UE is configured the explicit </w:t>
                            </w:r>
                            <w:proofErr w:type="spellStart"/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signalling</w:t>
                            </w:r>
                            <w:proofErr w:type="spellEnd"/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to enable RLM/BFD relaxation and UE has fulfilled good serving cell criterion, if low mobility criteria </w:t>
                            </w:r>
                            <w:proofErr w:type="gramStart"/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is</w:t>
                            </w:r>
                            <w:proofErr w:type="gramEnd"/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NOT configured, or </w:t>
                            </w:r>
                          </w:p>
                          <w:p w14:paraId="723DB4DF" w14:textId="77777777" w:rsidR="006B06A7" w:rsidRPr="006B06A7" w:rsidRDefault="006B06A7" w:rsidP="006B06A7">
                            <w:pPr>
                              <w:numPr>
                                <w:ilvl w:val="0"/>
                                <w:numId w:val="23"/>
                              </w:numPr>
                              <w:spacing w:after="120"/>
                              <w:ind w:rightChars="100" w:right="24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</w:t>
                            </w:r>
                            <w:proofErr w:type="spellStart"/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rovided</w:t>
                            </w:r>
                            <w:proofErr w:type="spellEnd"/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UE is configured the </w:t>
                            </w:r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explicit</w:t>
                            </w:r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signalling </w:t>
                            </w:r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to enable RLM/BFD relaxation </w:t>
                            </w:r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and UE has fulfilled both good serving cell criterion and low mobility criterion if low mobility criteria </w:t>
                            </w:r>
                            <w:proofErr w:type="gramStart"/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is</w:t>
                            </w:r>
                            <w:proofErr w:type="gramEnd"/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configured</w:t>
                            </w:r>
                          </w:p>
                          <w:p w14:paraId="4450CDF1" w14:textId="77777777" w:rsidR="006B06A7" w:rsidRPr="006B06A7" w:rsidRDefault="006B06A7" w:rsidP="006B06A7">
                            <w:pPr>
                              <w:numPr>
                                <w:ilvl w:val="0"/>
                                <w:numId w:val="23"/>
                              </w:numPr>
                              <w:spacing w:after="120"/>
                              <w:ind w:rightChars="100" w:right="24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The following note shall be further clarified in the maintenance phase</w:t>
                            </w:r>
                          </w:p>
                          <w:p w14:paraId="6AF96500" w14:textId="77777777" w:rsidR="006B06A7" w:rsidRPr="006B06A7" w:rsidRDefault="006B06A7" w:rsidP="006B06A7">
                            <w:pPr>
                              <w:numPr>
                                <w:ilvl w:val="1"/>
                                <w:numId w:val="23"/>
                              </w:numPr>
                              <w:spacing w:after="120"/>
                              <w:ind w:rightChars="100" w:right="24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Note: if the </w:t>
                            </w:r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explicit signalling </w:t>
                            </w:r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is configured to enable the </w:t>
                            </w:r>
                            <w:r w:rsidRPr="006B0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RLM/BFD relaxation and fulfilment of the low mobility criteria, or if it means low mobility state of the UE may be implicitly inferred.</w:t>
                            </w:r>
                          </w:p>
                          <w:p w14:paraId="716EB043" w14:textId="77777777" w:rsidR="006B06A7" w:rsidRPr="006B06A7" w:rsidRDefault="006B06A7" w:rsidP="00E37D89">
                            <w:pPr>
                              <w:spacing w:after="120"/>
                              <w:ind w:rightChars="100" w:right="24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3E6CEBB5" w14:textId="77777777" w:rsidR="006B06A7" w:rsidRPr="003357A8" w:rsidRDefault="006B06A7" w:rsidP="003357A8">
                            <w:pPr>
                              <w:spacing w:after="120"/>
                              <w:ind w:rightChars="100" w:right="24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C1A10" id="Text Box 1" o:spid="_x0000_s1027" type="#_x0000_t202" style="position:absolute;margin-left:-.05pt;margin-top:17.55pt;width:472.85pt;height:146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" filled="f" strokeweight=".5pt">
                <v:textbox>
                  <w:txbxContent>
                    <w:p w14:paraId="143E29BD" w14:textId="77777777" w:rsidR="006B06A7" w:rsidRPr="006B06A7" w:rsidRDefault="006B06A7" w:rsidP="006B06A7">
                      <w:pPr>
                        <w:spacing w:after="120"/>
                        <w:ind w:rightChars="100" w:right="24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UE is allowed to apply the relaxed RLM/BFD requirement,</w:t>
                      </w:r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</w:p>
                    <w:p w14:paraId="2FD3FA7F" w14:textId="77777777" w:rsidR="006B06A7" w:rsidRPr="006B06A7" w:rsidRDefault="006B06A7" w:rsidP="006B06A7">
                      <w:pPr>
                        <w:numPr>
                          <w:ilvl w:val="0"/>
                          <w:numId w:val="23"/>
                        </w:numPr>
                        <w:spacing w:after="120"/>
                        <w:ind w:rightChars="100" w:right="24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provided UE is configured the explicit </w:t>
                      </w:r>
                      <w:proofErr w:type="spellStart"/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signalling</w:t>
                      </w:r>
                      <w:proofErr w:type="spellEnd"/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to enable RLM/BFD relaxation and UE has fulfilled good serving cell criterion, if low mobility criteria </w:t>
                      </w:r>
                      <w:proofErr w:type="gramStart"/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is</w:t>
                      </w:r>
                      <w:proofErr w:type="gramEnd"/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NOT configured, or </w:t>
                      </w:r>
                    </w:p>
                    <w:p w14:paraId="723DB4DF" w14:textId="77777777" w:rsidR="006B06A7" w:rsidRPr="006B06A7" w:rsidRDefault="006B06A7" w:rsidP="006B06A7">
                      <w:pPr>
                        <w:numPr>
                          <w:ilvl w:val="0"/>
                          <w:numId w:val="23"/>
                        </w:numPr>
                        <w:spacing w:after="120"/>
                        <w:ind w:rightChars="100" w:right="24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p</w:t>
                      </w:r>
                      <w:proofErr w:type="spellStart"/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rovided</w:t>
                      </w:r>
                      <w:proofErr w:type="spellEnd"/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UE is configured the </w:t>
                      </w:r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explicit</w:t>
                      </w:r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signalling </w:t>
                      </w:r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to enable RLM/BFD relaxation </w:t>
                      </w:r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and UE has fulfilled both good serving cell criterion and low mobility criterion if low mobility criteria </w:t>
                      </w:r>
                      <w:proofErr w:type="gramStart"/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is</w:t>
                      </w:r>
                      <w:proofErr w:type="gramEnd"/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configured</w:t>
                      </w:r>
                    </w:p>
                    <w:p w14:paraId="4450CDF1" w14:textId="77777777" w:rsidR="006B06A7" w:rsidRPr="006B06A7" w:rsidRDefault="006B06A7" w:rsidP="006B06A7">
                      <w:pPr>
                        <w:numPr>
                          <w:ilvl w:val="0"/>
                          <w:numId w:val="23"/>
                        </w:numPr>
                        <w:spacing w:after="120"/>
                        <w:ind w:rightChars="100" w:right="24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The following note shall be further clarified in the maintenance phase</w:t>
                      </w:r>
                    </w:p>
                    <w:p w14:paraId="6AF96500" w14:textId="77777777" w:rsidR="006B06A7" w:rsidRPr="006B06A7" w:rsidRDefault="006B06A7" w:rsidP="006B06A7">
                      <w:pPr>
                        <w:numPr>
                          <w:ilvl w:val="1"/>
                          <w:numId w:val="23"/>
                        </w:numPr>
                        <w:spacing w:after="120"/>
                        <w:ind w:rightChars="100" w:right="24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Note: if the </w:t>
                      </w:r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explicit signalling </w:t>
                      </w:r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is configured to enable the </w:t>
                      </w:r>
                      <w:r w:rsidRPr="006B06A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RLM/BFD relaxation and fulfilment of the low mobility criteria, or if it means low mobility state of the UE may be implicitly inferred.</w:t>
                      </w:r>
                    </w:p>
                    <w:p w14:paraId="716EB043" w14:textId="77777777" w:rsidR="006B06A7" w:rsidRPr="006B06A7" w:rsidRDefault="006B06A7" w:rsidP="00E37D89">
                      <w:pPr>
                        <w:spacing w:after="120"/>
                        <w:ind w:rightChars="100" w:right="24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</w:p>
                    <w:p w14:paraId="3E6CEBB5" w14:textId="77777777" w:rsidR="006B06A7" w:rsidRPr="003357A8" w:rsidRDefault="006B06A7" w:rsidP="003357A8">
                      <w:pPr>
                        <w:spacing w:after="120"/>
                        <w:ind w:rightChars="100" w:right="24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05009">
        <w:rPr>
          <w:rFonts w:ascii="Times New Roman" w:hAnsi="Times New Roman" w:cs="Times New Roman"/>
          <w:sz w:val="20"/>
          <w:szCs w:val="20"/>
        </w:rPr>
        <w:t>In [</w:t>
      </w:r>
      <w:r>
        <w:rPr>
          <w:rFonts w:ascii="Times New Roman" w:hAnsi="Times New Roman" w:cs="Times New Roman"/>
          <w:sz w:val="20"/>
          <w:szCs w:val="20"/>
        </w:rPr>
        <w:t>2</w:t>
      </w:r>
      <w:r w:rsidR="00D05009">
        <w:rPr>
          <w:rFonts w:ascii="Times New Roman" w:hAnsi="Times New Roman" w:cs="Times New Roman"/>
          <w:sz w:val="20"/>
          <w:szCs w:val="20"/>
        </w:rPr>
        <w:t xml:space="preserve">], it has been agreed that </w:t>
      </w:r>
    </w:p>
    <w:p w14:paraId="375319B1" w14:textId="77777777" w:rsidR="009B6838" w:rsidRDefault="009B6838" w:rsidP="00E37D89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  <w:lang w:val="en-GB"/>
        </w:rPr>
      </w:pPr>
    </w:p>
    <w:p w14:paraId="48EC3461" w14:textId="777278F3" w:rsidR="00E37D89" w:rsidRDefault="009B6838" w:rsidP="00E37D89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When explicit signaling is configured to enable RLM/BFD relaxation and low mobility criterion is not configured, and if the good serving cell criterion is evaluated and fulfilled, </w:t>
      </w:r>
      <w:r w:rsidR="00E36F89">
        <w:rPr>
          <w:rFonts w:ascii="Times New Roman" w:hAnsi="Times New Roman" w:cs="Times New Roman"/>
          <w:sz w:val="20"/>
          <w:szCs w:val="20"/>
          <w:lang w:val="en-GB"/>
        </w:rPr>
        <w:t xml:space="preserve">it is up to UE implementation </w:t>
      </w:r>
      <w:r w:rsidR="00D50F7D">
        <w:rPr>
          <w:rFonts w:ascii="Times New Roman" w:hAnsi="Times New Roman" w:cs="Times New Roman"/>
          <w:sz w:val="20"/>
          <w:szCs w:val="20"/>
          <w:lang w:val="en-GB"/>
        </w:rPr>
        <w:t xml:space="preserve">to </w:t>
      </w:r>
      <w:r w:rsidR="00E36F89">
        <w:rPr>
          <w:rFonts w:ascii="Times New Roman" w:hAnsi="Times New Roman" w:cs="Times New Roman"/>
          <w:sz w:val="20"/>
          <w:szCs w:val="20"/>
          <w:lang w:val="en-GB"/>
        </w:rPr>
        <w:t xml:space="preserve">evaluate mobility condition and determine whether RLM/BFD relaxation is applied or not. </w:t>
      </w:r>
      <w:r w:rsidR="00E37D89"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</w:p>
    <w:p w14:paraId="401CBA74" w14:textId="7BF392AC" w:rsidR="00E36F89" w:rsidRDefault="00E36F89" w:rsidP="00E37D89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  <w:lang w:val="en-GB"/>
        </w:rPr>
      </w:pPr>
      <w:r w:rsidRPr="00F823DB">
        <w:rPr>
          <w:rFonts w:ascii="Times New Roman" w:hAnsi="Times New Roman" w:cs="Times New Roman"/>
          <w:b/>
          <w:bCs/>
          <w:sz w:val="20"/>
          <w:szCs w:val="20"/>
        </w:rPr>
        <w:t>Proposal 1: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It is up to UE’s implementation to evaluate mobility condition when mobility criterion is not configured by the network</w:t>
      </w:r>
      <w:r w:rsidR="0077035C">
        <w:rPr>
          <w:rFonts w:ascii="Times New Roman" w:hAnsi="Times New Roman" w:cs="Times New Roman"/>
          <w:b/>
          <w:bCs/>
          <w:sz w:val="20"/>
          <w:szCs w:val="20"/>
        </w:rPr>
        <w:t>, and RLM/BFD is allowed by explicit signaling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4E8EA881" w14:textId="1BDF9E1D" w:rsidR="00012772" w:rsidRDefault="00FB5095" w:rsidP="00FB509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Two options have been discussed for relaxation criteria when multiple RLM-RS/BFD-RS are configured. </w:t>
      </w:r>
      <w:r w:rsidR="00012772">
        <w:rPr>
          <w:rFonts w:ascii="Times New Roman" w:hAnsi="Times New Roman" w:cs="Times New Roman"/>
          <w:sz w:val="20"/>
          <w:szCs w:val="20"/>
        </w:rPr>
        <w:t xml:space="preserve">In RLM/BFD, current specification defines: </w:t>
      </w:r>
    </w:p>
    <w:p w14:paraId="2530E0A3" w14:textId="77777777" w:rsidR="00012772" w:rsidRDefault="00012772" w:rsidP="00012772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633D58E" w14:textId="338234D0" w:rsidR="00012772" w:rsidRPr="00012772" w:rsidRDefault="00012772" w:rsidP="00012772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“</w:t>
      </w:r>
      <w:r w:rsidRPr="00012772">
        <w:rPr>
          <w:rFonts w:ascii="Times New Roman" w:hAnsi="Times New Roman" w:cs="Times New Roman"/>
          <w:sz w:val="20"/>
          <w:szCs w:val="20"/>
        </w:rPr>
        <w:t xml:space="preserve">When the downlink radio link quality on all the configured RLM-RS resources is worse than </w:t>
      </w:r>
      <w:proofErr w:type="spellStart"/>
      <w:r w:rsidRPr="00012772">
        <w:rPr>
          <w:rFonts w:ascii="Times New Roman" w:hAnsi="Times New Roman" w:cs="Times New Roman"/>
          <w:sz w:val="20"/>
          <w:szCs w:val="20"/>
        </w:rPr>
        <w:t>Q</w:t>
      </w:r>
      <w:r w:rsidRPr="00012772">
        <w:rPr>
          <w:rFonts w:ascii="Times New Roman" w:hAnsi="Times New Roman" w:cs="Times New Roman"/>
          <w:sz w:val="20"/>
          <w:szCs w:val="20"/>
          <w:vertAlign w:val="subscript"/>
        </w:rPr>
        <w:t>out</w:t>
      </w:r>
      <w:proofErr w:type="spellEnd"/>
      <w:r w:rsidRPr="00012772">
        <w:rPr>
          <w:rFonts w:ascii="Times New Roman" w:hAnsi="Times New Roman" w:cs="Times New Roman"/>
          <w:sz w:val="20"/>
          <w:szCs w:val="20"/>
        </w:rPr>
        <w:t>, layer 1 of the UE shall send an out-of-sync indication for the cell to the higher layers. A layer 3 filter shall be applied to the out-of-sync indications as specified in TS 38.331 [2].</w:t>
      </w:r>
    </w:p>
    <w:p w14:paraId="2D946D4C" w14:textId="1B0C9FFD" w:rsidR="00012772" w:rsidRPr="00012772" w:rsidRDefault="00012772" w:rsidP="00012772">
      <w:pPr>
        <w:jc w:val="both"/>
        <w:rPr>
          <w:rFonts w:ascii="Times New Roman" w:hAnsi="Times New Roman" w:cs="Times New Roman"/>
          <w:sz w:val="20"/>
          <w:szCs w:val="20"/>
        </w:rPr>
      </w:pPr>
      <w:r w:rsidRPr="00012772">
        <w:rPr>
          <w:rFonts w:ascii="Times New Roman" w:hAnsi="Times New Roman" w:cs="Times New Roman"/>
          <w:sz w:val="20"/>
          <w:szCs w:val="20"/>
        </w:rPr>
        <w:t>When the downlink radio link quality on at least one of the configured RLM-RS resources is better than Q</w:t>
      </w:r>
      <w:r w:rsidRPr="00012772">
        <w:rPr>
          <w:rFonts w:ascii="Times New Roman" w:hAnsi="Times New Roman" w:cs="Times New Roman"/>
          <w:sz w:val="20"/>
          <w:szCs w:val="20"/>
          <w:vertAlign w:val="subscript"/>
        </w:rPr>
        <w:t>in</w:t>
      </w:r>
      <w:r w:rsidRPr="00012772">
        <w:rPr>
          <w:rFonts w:ascii="Times New Roman" w:hAnsi="Times New Roman" w:cs="Times New Roman"/>
          <w:sz w:val="20"/>
          <w:szCs w:val="20"/>
        </w:rPr>
        <w:t>, layer 1 of the UE shall send an in-sync indication for the cell to the higher layers. A layer 3 filter shall be applied to the in-sync indications as specified in TS 38.331 [2].</w:t>
      </w:r>
      <w:r>
        <w:rPr>
          <w:rFonts w:ascii="Times New Roman" w:hAnsi="Times New Roman" w:cs="Times New Roman"/>
          <w:sz w:val="20"/>
          <w:szCs w:val="20"/>
        </w:rPr>
        <w:t>”</w:t>
      </w:r>
    </w:p>
    <w:p w14:paraId="6CC18BEF" w14:textId="3231C5BE" w:rsidR="00012772" w:rsidRDefault="00012772" w:rsidP="00FB509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8D27282" w14:textId="558DC8A0" w:rsidR="00FB5095" w:rsidRDefault="00012772" w:rsidP="00FB509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Following similar logic for RLM/BFD, we </w:t>
      </w:r>
      <w:r w:rsidR="00B81387">
        <w:rPr>
          <w:rFonts w:ascii="Times New Roman" w:hAnsi="Times New Roman" w:cs="Times New Roman"/>
          <w:sz w:val="20"/>
          <w:szCs w:val="20"/>
        </w:rPr>
        <w:t xml:space="preserve">prefer option 1 when multiple RLM-RS/BFD-RS are configured.  </w:t>
      </w:r>
    </w:p>
    <w:p w14:paraId="49E916D5" w14:textId="77777777" w:rsidR="00FB5095" w:rsidRDefault="00FB5095" w:rsidP="00FB509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7673FC4" w14:textId="6B72BA78" w:rsidR="00FB5095" w:rsidRPr="00FB5095" w:rsidRDefault="00FB5095" w:rsidP="00FB509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5C43A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1F05EEB6" w14:textId="7E05072B" w:rsidR="00FB5095" w:rsidRPr="00FB5095" w:rsidRDefault="00FB5095" w:rsidP="00FB5095">
      <w:pPr>
        <w:numPr>
          <w:ilvl w:val="2"/>
          <w:numId w:val="10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For entering condition: the radio link quality of at least one RS resource is better than </w:t>
      </w:r>
      <w:r w:rsidR="005C43A6">
        <w:rPr>
          <w:rFonts w:ascii="Times New Roman" w:hAnsi="Times New Roman" w:cs="Times New Roman"/>
          <w:b/>
          <w:bCs/>
          <w:sz w:val="20"/>
          <w:szCs w:val="20"/>
        </w:rPr>
        <w:t>the entering threshold</w:t>
      </w:r>
      <w:r w:rsidRPr="00FB509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1A391E9" w14:textId="49490E8D" w:rsidR="00FB5095" w:rsidRPr="00FB5095" w:rsidRDefault="00FB5095" w:rsidP="00FB5095">
      <w:pPr>
        <w:numPr>
          <w:ilvl w:val="2"/>
          <w:numId w:val="10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For exit condition: the radio link quality for all the RS resources is worse than </w:t>
      </w:r>
      <w:r w:rsidR="005C43A6">
        <w:rPr>
          <w:rFonts w:ascii="Times New Roman" w:hAnsi="Times New Roman" w:cs="Times New Roman"/>
          <w:b/>
          <w:bCs/>
          <w:sz w:val="20"/>
          <w:szCs w:val="20"/>
        </w:rPr>
        <w:t>the exiting threshold</w:t>
      </w:r>
      <w:r w:rsidRPr="00FB509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5D8114F" w14:textId="1FE7D1AC" w:rsidR="00BD3B99" w:rsidRDefault="00BD3B99" w:rsidP="003843CD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D99B6DF" w14:textId="7DC9D5F0" w:rsidR="000A4869" w:rsidRPr="00A94B23" w:rsidRDefault="00BF04DA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7C3A1A2F" w14:textId="77777777" w:rsidR="00A953C3" w:rsidRDefault="00896332" w:rsidP="00896332">
      <w:pPr>
        <w:rPr>
          <w:rFonts w:ascii="Times New Roman" w:hAnsi="Times New Roman" w:cs="Times New Roman"/>
          <w:sz w:val="20"/>
          <w:szCs w:val="20"/>
        </w:rPr>
      </w:pPr>
      <w:r w:rsidRPr="00896332">
        <w:rPr>
          <w:rFonts w:ascii="Times New Roman" w:hAnsi="Times New Roman" w:cs="Times New Roman"/>
          <w:sz w:val="20"/>
          <w:szCs w:val="20"/>
        </w:rPr>
        <w:t>This contribution has provided our</w:t>
      </w:r>
      <w:r w:rsidR="00722A05">
        <w:rPr>
          <w:rFonts w:ascii="Times New Roman" w:hAnsi="Times New Roman" w:cs="Times New Roman"/>
          <w:sz w:val="20"/>
          <w:szCs w:val="20"/>
        </w:rPr>
        <w:t xml:space="preserve"> views on</w:t>
      </w:r>
      <w:r w:rsidR="00A953C3">
        <w:rPr>
          <w:rFonts w:ascii="Times New Roman" w:hAnsi="Times New Roman" w:cs="Times New Roman"/>
          <w:sz w:val="20"/>
          <w:szCs w:val="20"/>
        </w:rPr>
        <w:t xml:space="preserve"> RLM/BFD relaxation for UE power saving. </w:t>
      </w:r>
    </w:p>
    <w:p w14:paraId="5DA54097" w14:textId="77777777" w:rsidR="00A953C3" w:rsidRDefault="00A953C3" w:rsidP="00A953C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E7BAF36" w14:textId="77777777" w:rsidR="00B81387" w:rsidRDefault="00B81387" w:rsidP="00B81387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  <w:lang w:val="en-GB"/>
        </w:rPr>
      </w:pPr>
      <w:r w:rsidRPr="00F823DB">
        <w:rPr>
          <w:rFonts w:ascii="Times New Roman" w:hAnsi="Times New Roman" w:cs="Times New Roman"/>
          <w:b/>
          <w:bCs/>
          <w:sz w:val="20"/>
          <w:szCs w:val="20"/>
        </w:rPr>
        <w:t>Proposal 1: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It is up to UE’s implementation to evaluate mobility condition when mobility criterion is not configured by the network, and RLM/BFD is allowed by explicit signaling. </w:t>
      </w:r>
    </w:p>
    <w:p w14:paraId="6974005A" w14:textId="5061AB36" w:rsidR="00B81387" w:rsidRDefault="00B81387" w:rsidP="007D2B62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734668D3" w14:textId="77777777" w:rsidR="005C43A6" w:rsidRPr="00FB5095" w:rsidRDefault="005C43A6" w:rsidP="005C43A6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6F306607" w14:textId="77777777" w:rsidR="005C43A6" w:rsidRPr="00FB5095" w:rsidRDefault="005C43A6" w:rsidP="005C43A6">
      <w:pPr>
        <w:numPr>
          <w:ilvl w:val="0"/>
          <w:numId w:val="22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For entering condition: the radio link quality of at least one RS resource is better than </w:t>
      </w:r>
      <w:r>
        <w:rPr>
          <w:rFonts w:ascii="Times New Roman" w:hAnsi="Times New Roman" w:cs="Times New Roman"/>
          <w:b/>
          <w:bCs/>
          <w:sz w:val="20"/>
          <w:szCs w:val="20"/>
        </w:rPr>
        <w:t>the entering threshold</w:t>
      </w:r>
      <w:r w:rsidRPr="00FB509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EC712A8" w14:textId="77777777" w:rsidR="005C43A6" w:rsidRPr="00FB5095" w:rsidRDefault="005C43A6" w:rsidP="005C43A6">
      <w:pPr>
        <w:numPr>
          <w:ilvl w:val="0"/>
          <w:numId w:val="22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For exit condition: the radio link quality for all the RS resources is worse than </w:t>
      </w:r>
      <w:r>
        <w:rPr>
          <w:rFonts w:ascii="Times New Roman" w:hAnsi="Times New Roman" w:cs="Times New Roman"/>
          <w:b/>
          <w:bCs/>
          <w:sz w:val="20"/>
          <w:szCs w:val="20"/>
        </w:rPr>
        <w:t>the exiting threshold</w:t>
      </w:r>
      <w:r w:rsidRPr="00FB509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6B46C75" w14:textId="666B898F" w:rsidR="007D2B62" w:rsidRPr="00B1637A" w:rsidRDefault="007D2B62" w:rsidP="00573B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6E5E5020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182F090C" w14:textId="77777777" w:rsidR="005E07FD" w:rsidRDefault="005E07FD" w:rsidP="005E07F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 xml:space="preserve">RP-200938, UE power saving enhancements, MediaTek Inc, July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</w:p>
    <w:p w14:paraId="28D67521" w14:textId="77777777" w:rsidR="005C43A6" w:rsidRDefault="005E07FD" w:rsidP="00BE1D1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5C43A6">
        <w:rPr>
          <w:rFonts w:ascii="Times New Roman" w:hAnsi="Times New Roman" w:cs="Times New Roman"/>
          <w:sz w:val="20"/>
          <w:szCs w:val="20"/>
        </w:rPr>
        <w:t>R4-</w:t>
      </w:r>
      <w:r w:rsidR="006B06A7" w:rsidRPr="005C43A6">
        <w:rPr>
          <w:rFonts w:ascii="Times New Roman" w:hAnsi="Times New Roman" w:cs="Times New Roman"/>
          <w:sz w:val="20"/>
          <w:szCs w:val="20"/>
        </w:rPr>
        <w:t>2206909</w:t>
      </w:r>
      <w:r w:rsidRPr="005C43A6">
        <w:rPr>
          <w:rFonts w:ascii="Times New Roman" w:hAnsi="Times New Roman" w:cs="Times New Roman"/>
          <w:sz w:val="20"/>
          <w:szCs w:val="20"/>
        </w:rPr>
        <w:t xml:space="preserve">, </w:t>
      </w:r>
      <w:bookmarkEnd w:id="4"/>
      <w:r w:rsidRPr="005C43A6">
        <w:rPr>
          <w:rFonts w:ascii="Times New Roman" w:hAnsi="Times New Roman" w:cs="Times New Roman"/>
          <w:sz w:val="20"/>
          <w:szCs w:val="20"/>
        </w:rPr>
        <w:t xml:space="preserve">WF on </w:t>
      </w:r>
      <w:r w:rsidR="00953D12" w:rsidRPr="005C43A6">
        <w:rPr>
          <w:rFonts w:ascii="Times New Roman" w:hAnsi="Times New Roman" w:cs="Times New Roman"/>
          <w:sz w:val="20"/>
          <w:szCs w:val="20"/>
        </w:rPr>
        <w:t>RLM/BFD relaxation for UE power saving enhancement</w:t>
      </w:r>
      <w:r w:rsidRPr="005C43A6">
        <w:rPr>
          <w:rFonts w:ascii="Times New Roman" w:hAnsi="Times New Roman" w:cs="Times New Roman"/>
          <w:sz w:val="20"/>
          <w:szCs w:val="20"/>
        </w:rPr>
        <w:t>, MediaTek</w:t>
      </w:r>
      <w:r w:rsidR="00E51B48" w:rsidRPr="005C43A6">
        <w:rPr>
          <w:rFonts w:ascii="Times New Roman" w:hAnsi="Times New Roman" w:cs="Times New Roman"/>
          <w:sz w:val="20"/>
          <w:szCs w:val="20"/>
        </w:rPr>
        <w:t xml:space="preserve">, </w:t>
      </w:r>
      <w:r w:rsidR="006B06A7" w:rsidRPr="005C43A6">
        <w:rPr>
          <w:rFonts w:ascii="Times New Roman" w:hAnsi="Times New Roman" w:cs="Times New Roman"/>
          <w:sz w:val="20"/>
          <w:szCs w:val="20"/>
        </w:rPr>
        <w:t>Feb</w:t>
      </w:r>
      <w:r w:rsidR="00E51B48" w:rsidRPr="005C43A6">
        <w:rPr>
          <w:rFonts w:ascii="Times New Roman" w:hAnsi="Times New Roman" w:cs="Times New Roman"/>
          <w:sz w:val="20"/>
          <w:szCs w:val="20"/>
        </w:rPr>
        <w:t xml:space="preserve"> 202</w:t>
      </w:r>
      <w:r w:rsidR="006B06A7" w:rsidRPr="005C43A6">
        <w:rPr>
          <w:rFonts w:ascii="Times New Roman" w:hAnsi="Times New Roman" w:cs="Times New Roman"/>
          <w:sz w:val="20"/>
          <w:szCs w:val="20"/>
        </w:rPr>
        <w:t>2</w:t>
      </w:r>
    </w:p>
    <w:p w14:paraId="71524E42" w14:textId="3CA47C0D" w:rsidR="005C43A6" w:rsidRPr="005C43A6" w:rsidRDefault="005115D8" w:rsidP="00E5170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5C43A6">
        <w:rPr>
          <w:rFonts w:ascii="Times New Roman" w:hAnsi="Times New Roman" w:cs="Times New Roman"/>
          <w:sz w:val="20"/>
          <w:szCs w:val="20"/>
        </w:rPr>
        <w:t>R4-2202640, WF on RLM/BFD relaxation for UE power saving enhancement, MediaTek, Jan 2022</w:t>
      </w:r>
    </w:p>
    <w:sectPr w:rsidR="005C43A6" w:rsidRPr="005C43A6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76D92" w14:textId="77777777" w:rsidR="00AE26A1" w:rsidRDefault="00AE26A1">
      <w:r>
        <w:separator/>
      </w:r>
    </w:p>
  </w:endnote>
  <w:endnote w:type="continuationSeparator" w:id="0">
    <w:p w14:paraId="6C370EFD" w14:textId="77777777" w:rsidR="00AE26A1" w:rsidRDefault="00AE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CE7524" w:rsidRDefault="00CE75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E7524" w:rsidRDefault="00CE7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3B79D" w14:textId="77777777" w:rsidR="00AE26A1" w:rsidRDefault="00AE26A1">
      <w:r>
        <w:separator/>
      </w:r>
    </w:p>
  </w:footnote>
  <w:footnote w:type="continuationSeparator" w:id="0">
    <w:p w14:paraId="725A2AF3" w14:textId="77777777" w:rsidR="00AE26A1" w:rsidRDefault="00AE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CE7524" w:rsidRDefault="00CE75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BD1EB536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F460D2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3" w:tplc="F460D2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4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5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6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FFFFFFFF">
      <w:numFmt w:val="decimal"/>
      <w:lvlText w:val=""/>
      <w:lvlJc w:val="left"/>
    </w:lvl>
    <w:lvl w:ilvl="8" w:tplc="F460D2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D75BEC"/>
    <w:multiLevelType w:val="hybridMultilevel"/>
    <w:tmpl w:val="5F1E7682"/>
    <w:lvl w:ilvl="0" w:tplc="FC0AA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6248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EC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90F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4C1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658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E43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6B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A26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E403A7"/>
    <w:multiLevelType w:val="multilevel"/>
    <w:tmpl w:val="8A42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097724"/>
    <w:multiLevelType w:val="hybridMultilevel"/>
    <w:tmpl w:val="CBC4AD8A"/>
    <w:lvl w:ilvl="0" w:tplc="B1F8EC5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97D0A02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226E186E"/>
    <w:multiLevelType w:val="multilevel"/>
    <w:tmpl w:val="D5DA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AE786E"/>
    <w:multiLevelType w:val="hybridMultilevel"/>
    <w:tmpl w:val="BDA4AD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865C0"/>
    <w:multiLevelType w:val="hybridMultilevel"/>
    <w:tmpl w:val="DD1AD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C4F16"/>
    <w:multiLevelType w:val="hybridMultilevel"/>
    <w:tmpl w:val="89D4EEEC"/>
    <w:lvl w:ilvl="0" w:tplc="9A8A2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FE48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A8A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40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CA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16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381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26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6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5DF3D8D"/>
    <w:multiLevelType w:val="hybridMultilevel"/>
    <w:tmpl w:val="F132A20A"/>
    <w:lvl w:ilvl="0" w:tplc="F460D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C802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F01D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2EC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29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61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6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121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A3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7BF7221"/>
    <w:multiLevelType w:val="hybridMultilevel"/>
    <w:tmpl w:val="6352C6A8"/>
    <w:lvl w:ilvl="0" w:tplc="98A6C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C090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CE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2D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0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6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23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8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8FF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025094"/>
    <w:multiLevelType w:val="hybridMultilevel"/>
    <w:tmpl w:val="08B41D58"/>
    <w:lvl w:ilvl="0" w:tplc="200CB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469E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4A9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C0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94D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6B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2F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D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4A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A42F79"/>
    <w:multiLevelType w:val="hybridMultilevel"/>
    <w:tmpl w:val="DC7061A8"/>
    <w:lvl w:ilvl="0" w:tplc="07046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120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B62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46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148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C8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E6F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09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220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7267C66"/>
    <w:multiLevelType w:val="hybridMultilevel"/>
    <w:tmpl w:val="C7F247F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DDAEEADC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strike w:val="0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F001B5E"/>
    <w:multiLevelType w:val="multilevel"/>
    <w:tmpl w:val="6F001B5E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0194842"/>
    <w:multiLevelType w:val="hybridMultilevel"/>
    <w:tmpl w:val="E0B08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4F2F26"/>
    <w:multiLevelType w:val="hybridMultilevel"/>
    <w:tmpl w:val="FD1221E2"/>
    <w:lvl w:ilvl="0" w:tplc="64DCC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C637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BCE4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0F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42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4D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E3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A8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D0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11652129">
    <w:abstractNumId w:val="22"/>
  </w:num>
  <w:num w:numId="2" w16cid:durableId="1104500051">
    <w:abstractNumId w:val="14"/>
  </w:num>
  <w:num w:numId="3" w16cid:durableId="1312177557">
    <w:abstractNumId w:val="11"/>
  </w:num>
  <w:num w:numId="4" w16cid:durableId="2116631811">
    <w:abstractNumId w:val="7"/>
  </w:num>
  <w:num w:numId="5" w16cid:durableId="2017339641">
    <w:abstractNumId w:val="5"/>
  </w:num>
  <w:num w:numId="6" w16cid:durableId="1482892852">
    <w:abstractNumId w:val="10"/>
  </w:num>
  <w:num w:numId="7" w16cid:durableId="101996548">
    <w:abstractNumId w:val="16"/>
  </w:num>
  <w:num w:numId="8" w16cid:durableId="1705398826">
    <w:abstractNumId w:val="15"/>
  </w:num>
  <w:num w:numId="9" w16cid:durableId="1038966027">
    <w:abstractNumId w:val="9"/>
  </w:num>
  <w:num w:numId="10" w16cid:durableId="1236208317">
    <w:abstractNumId w:val="0"/>
  </w:num>
  <w:num w:numId="11" w16cid:durableId="98574927">
    <w:abstractNumId w:val="1"/>
  </w:num>
  <w:num w:numId="12" w16cid:durableId="2046056593">
    <w:abstractNumId w:val="8"/>
  </w:num>
  <w:num w:numId="13" w16cid:durableId="1155728370">
    <w:abstractNumId w:val="12"/>
  </w:num>
  <w:num w:numId="14" w16cid:durableId="981084163">
    <w:abstractNumId w:val="21"/>
  </w:num>
  <w:num w:numId="15" w16cid:durableId="963317309">
    <w:abstractNumId w:val="2"/>
  </w:num>
  <w:num w:numId="16" w16cid:durableId="1241595462">
    <w:abstractNumId w:val="18"/>
  </w:num>
  <w:num w:numId="17" w16cid:durableId="1655984072">
    <w:abstractNumId w:val="13"/>
  </w:num>
  <w:num w:numId="18" w16cid:durableId="558633125">
    <w:abstractNumId w:val="19"/>
  </w:num>
  <w:num w:numId="19" w16cid:durableId="551618727">
    <w:abstractNumId w:val="6"/>
  </w:num>
  <w:num w:numId="20" w16cid:durableId="1756049452">
    <w:abstractNumId w:val="3"/>
  </w:num>
  <w:num w:numId="21" w16cid:durableId="2147160460">
    <w:abstractNumId w:val="4"/>
  </w:num>
  <w:num w:numId="22" w16cid:durableId="852575828">
    <w:abstractNumId w:val="20"/>
  </w:num>
  <w:num w:numId="23" w16cid:durableId="180519570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7CA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3FE"/>
    <w:rsid w:val="0001277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4650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4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97FAD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3F51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526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A9A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5F72"/>
    <w:rsid w:val="000D61BD"/>
    <w:rsid w:val="000D6A5E"/>
    <w:rsid w:val="000D70C6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7"/>
    <w:rsid w:val="000E2ADE"/>
    <w:rsid w:val="000E2AF5"/>
    <w:rsid w:val="000E2B75"/>
    <w:rsid w:val="000E2C22"/>
    <w:rsid w:val="000E3B03"/>
    <w:rsid w:val="000E3B5E"/>
    <w:rsid w:val="000E42FE"/>
    <w:rsid w:val="000E4AE7"/>
    <w:rsid w:val="000E4F03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68E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C8E"/>
    <w:rsid w:val="00106F0C"/>
    <w:rsid w:val="00107B50"/>
    <w:rsid w:val="00110126"/>
    <w:rsid w:val="00110BE2"/>
    <w:rsid w:val="00111021"/>
    <w:rsid w:val="00111124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27573"/>
    <w:rsid w:val="00130130"/>
    <w:rsid w:val="001301AC"/>
    <w:rsid w:val="00130215"/>
    <w:rsid w:val="00130BB4"/>
    <w:rsid w:val="001316C1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4DDF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0DF2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7B8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4CA5"/>
    <w:rsid w:val="001A5517"/>
    <w:rsid w:val="001A5A5F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238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789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400"/>
    <w:rsid w:val="001E0581"/>
    <w:rsid w:val="001E05E0"/>
    <w:rsid w:val="001E0645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3BE"/>
    <w:rsid w:val="00214CEB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69C"/>
    <w:rsid w:val="0022172E"/>
    <w:rsid w:val="00221F62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7BD"/>
    <w:rsid w:val="00242E94"/>
    <w:rsid w:val="00243258"/>
    <w:rsid w:val="002434F0"/>
    <w:rsid w:val="00243F00"/>
    <w:rsid w:val="002442F3"/>
    <w:rsid w:val="0024479E"/>
    <w:rsid w:val="00244858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BB2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75B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F12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3EFD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D7965"/>
    <w:rsid w:val="002E02EB"/>
    <w:rsid w:val="002E0978"/>
    <w:rsid w:val="002E0E40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7E0"/>
    <w:rsid w:val="002E78F5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40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DBF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244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0B0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A6A"/>
    <w:rsid w:val="00350D6B"/>
    <w:rsid w:val="003513F1"/>
    <w:rsid w:val="00351690"/>
    <w:rsid w:val="00351F47"/>
    <w:rsid w:val="00352383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3CD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98"/>
    <w:rsid w:val="00390ED1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B92"/>
    <w:rsid w:val="003A3D3F"/>
    <w:rsid w:val="003A4150"/>
    <w:rsid w:val="003A4723"/>
    <w:rsid w:val="003A554E"/>
    <w:rsid w:val="003A56B0"/>
    <w:rsid w:val="003A5B8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4FB1"/>
    <w:rsid w:val="003B518B"/>
    <w:rsid w:val="003B5558"/>
    <w:rsid w:val="003B57D5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091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98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E52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40A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0C40"/>
    <w:rsid w:val="004C19AE"/>
    <w:rsid w:val="004C1A9D"/>
    <w:rsid w:val="004C2788"/>
    <w:rsid w:val="004C2B2E"/>
    <w:rsid w:val="004C2E99"/>
    <w:rsid w:val="004C3574"/>
    <w:rsid w:val="004C3648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712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2668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5D8"/>
    <w:rsid w:val="00511EB5"/>
    <w:rsid w:val="0051219A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105D"/>
    <w:rsid w:val="0052175B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3A6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7FD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8B3"/>
    <w:rsid w:val="005F3B42"/>
    <w:rsid w:val="005F3E29"/>
    <w:rsid w:val="005F4260"/>
    <w:rsid w:val="005F4266"/>
    <w:rsid w:val="005F49BE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0F31"/>
    <w:rsid w:val="006011B5"/>
    <w:rsid w:val="00601E83"/>
    <w:rsid w:val="006026D0"/>
    <w:rsid w:val="0060278B"/>
    <w:rsid w:val="0060294B"/>
    <w:rsid w:val="00602C5A"/>
    <w:rsid w:val="00602F22"/>
    <w:rsid w:val="00603D9A"/>
    <w:rsid w:val="00603F5C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282"/>
    <w:rsid w:val="00634479"/>
    <w:rsid w:val="00634500"/>
    <w:rsid w:val="006358C3"/>
    <w:rsid w:val="00635C81"/>
    <w:rsid w:val="006360EE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121D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107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6A7"/>
    <w:rsid w:val="006B0C39"/>
    <w:rsid w:val="006B10FF"/>
    <w:rsid w:val="006B1153"/>
    <w:rsid w:val="006B250C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1E3A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2237"/>
    <w:rsid w:val="007133EC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F7E"/>
    <w:rsid w:val="00721B6B"/>
    <w:rsid w:val="00722A05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6CB3"/>
    <w:rsid w:val="00747DDE"/>
    <w:rsid w:val="00750179"/>
    <w:rsid w:val="007504BD"/>
    <w:rsid w:val="00750BFD"/>
    <w:rsid w:val="00750E8E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B2C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035C"/>
    <w:rsid w:val="007714CB"/>
    <w:rsid w:val="007714FB"/>
    <w:rsid w:val="007715C1"/>
    <w:rsid w:val="00771681"/>
    <w:rsid w:val="00772144"/>
    <w:rsid w:val="00772B27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5955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2B62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3B1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ED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811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10061"/>
    <w:rsid w:val="008105A8"/>
    <w:rsid w:val="00810B8E"/>
    <w:rsid w:val="00810D81"/>
    <w:rsid w:val="00811366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5E16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52C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A8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CBB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CA7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182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D1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8FE"/>
    <w:rsid w:val="008F29F7"/>
    <w:rsid w:val="008F2B2F"/>
    <w:rsid w:val="008F2FC5"/>
    <w:rsid w:val="008F31BA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47CC0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12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581"/>
    <w:rsid w:val="009806F8"/>
    <w:rsid w:val="00980AC9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745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838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9DB"/>
    <w:rsid w:val="009C5BFA"/>
    <w:rsid w:val="009C6BB3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2A23"/>
    <w:rsid w:val="009E2E16"/>
    <w:rsid w:val="009E3C41"/>
    <w:rsid w:val="009E4CE3"/>
    <w:rsid w:val="009E4D29"/>
    <w:rsid w:val="009E504A"/>
    <w:rsid w:val="009E52C9"/>
    <w:rsid w:val="009E55E2"/>
    <w:rsid w:val="009E588B"/>
    <w:rsid w:val="009E6AA9"/>
    <w:rsid w:val="009E6ED8"/>
    <w:rsid w:val="009E7F4E"/>
    <w:rsid w:val="009F0A39"/>
    <w:rsid w:val="009F0D3D"/>
    <w:rsid w:val="009F0F7A"/>
    <w:rsid w:val="009F13E8"/>
    <w:rsid w:val="009F1658"/>
    <w:rsid w:val="009F3234"/>
    <w:rsid w:val="009F33C4"/>
    <w:rsid w:val="009F34EB"/>
    <w:rsid w:val="009F35D2"/>
    <w:rsid w:val="009F3888"/>
    <w:rsid w:val="009F38C0"/>
    <w:rsid w:val="009F3A71"/>
    <w:rsid w:val="009F3E12"/>
    <w:rsid w:val="009F3E88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1B74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3EB0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3C3"/>
    <w:rsid w:val="00A959F4"/>
    <w:rsid w:val="00A96AC4"/>
    <w:rsid w:val="00A97415"/>
    <w:rsid w:val="00A97476"/>
    <w:rsid w:val="00A9781E"/>
    <w:rsid w:val="00A97B1A"/>
    <w:rsid w:val="00A97E3E"/>
    <w:rsid w:val="00AA041C"/>
    <w:rsid w:val="00AA0506"/>
    <w:rsid w:val="00AA0708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B1B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41A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66E"/>
    <w:rsid w:val="00AE0CEA"/>
    <w:rsid w:val="00AE1069"/>
    <w:rsid w:val="00AE1167"/>
    <w:rsid w:val="00AE1341"/>
    <w:rsid w:val="00AE2635"/>
    <w:rsid w:val="00AE26A1"/>
    <w:rsid w:val="00AE2922"/>
    <w:rsid w:val="00AE2A91"/>
    <w:rsid w:val="00AE335F"/>
    <w:rsid w:val="00AE34B5"/>
    <w:rsid w:val="00AE34D7"/>
    <w:rsid w:val="00AE471F"/>
    <w:rsid w:val="00AE4CEE"/>
    <w:rsid w:val="00AE5068"/>
    <w:rsid w:val="00AE60CA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800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3EF"/>
    <w:rsid w:val="00B13DD4"/>
    <w:rsid w:val="00B13F63"/>
    <w:rsid w:val="00B13F72"/>
    <w:rsid w:val="00B144C4"/>
    <w:rsid w:val="00B145B1"/>
    <w:rsid w:val="00B1590D"/>
    <w:rsid w:val="00B15FBD"/>
    <w:rsid w:val="00B16102"/>
    <w:rsid w:val="00B1637A"/>
    <w:rsid w:val="00B16B9D"/>
    <w:rsid w:val="00B16BCF"/>
    <w:rsid w:val="00B17366"/>
    <w:rsid w:val="00B17792"/>
    <w:rsid w:val="00B200C7"/>
    <w:rsid w:val="00B20A24"/>
    <w:rsid w:val="00B21023"/>
    <w:rsid w:val="00B21920"/>
    <w:rsid w:val="00B21AC2"/>
    <w:rsid w:val="00B21FED"/>
    <w:rsid w:val="00B223F9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37A7C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4665F"/>
    <w:rsid w:val="00B47D95"/>
    <w:rsid w:val="00B50BB6"/>
    <w:rsid w:val="00B51484"/>
    <w:rsid w:val="00B51A49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387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FB6"/>
    <w:rsid w:val="00BA39F1"/>
    <w:rsid w:val="00BA3BE8"/>
    <w:rsid w:val="00BA3D19"/>
    <w:rsid w:val="00BA3EBB"/>
    <w:rsid w:val="00BA43DF"/>
    <w:rsid w:val="00BA4B5A"/>
    <w:rsid w:val="00BA4BC7"/>
    <w:rsid w:val="00BA4BE5"/>
    <w:rsid w:val="00BA508C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840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B99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E7AA8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7E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9B5"/>
    <w:rsid w:val="00C70D62"/>
    <w:rsid w:val="00C70EE4"/>
    <w:rsid w:val="00C71DFE"/>
    <w:rsid w:val="00C71F2F"/>
    <w:rsid w:val="00C723D7"/>
    <w:rsid w:val="00C72415"/>
    <w:rsid w:val="00C72451"/>
    <w:rsid w:val="00C72498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A70"/>
    <w:rsid w:val="00C75D00"/>
    <w:rsid w:val="00C75E75"/>
    <w:rsid w:val="00C76F8F"/>
    <w:rsid w:val="00C77953"/>
    <w:rsid w:val="00C800AF"/>
    <w:rsid w:val="00C80781"/>
    <w:rsid w:val="00C80A69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D49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96D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258"/>
    <w:rsid w:val="00CE74E8"/>
    <w:rsid w:val="00CE7524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CF778D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09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A92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7C6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0F7D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0A"/>
    <w:rsid w:val="00D56DB8"/>
    <w:rsid w:val="00D56EAB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D9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6B01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2E9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4E74"/>
    <w:rsid w:val="00DD5632"/>
    <w:rsid w:val="00DD61D4"/>
    <w:rsid w:val="00DD6284"/>
    <w:rsid w:val="00DD645A"/>
    <w:rsid w:val="00DD6564"/>
    <w:rsid w:val="00DD6E96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2BB5"/>
    <w:rsid w:val="00DE3640"/>
    <w:rsid w:val="00DE3A4F"/>
    <w:rsid w:val="00DE3A6D"/>
    <w:rsid w:val="00DE3FF5"/>
    <w:rsid w:val="00DE420F"/>
    <w:rsid w:val="00DE4A0A"/>
    <w:rsid w:val="00DE4BAE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0B5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6F89"/>
    <w:rsid w:val="00E3742C"/>
    <w:rsid w:val="00E379D9"/>
    <w:rsid w:val="00E37D8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474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B48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E4D"/>
    <w:rsid w:val="00E6003D"/>
    <w:rsid w:val="00E6022B"/>
    <w:rsid w:val="00E60297"/>
    <w:rsid w:val="00E603F0"/>
    <w:rsid w:val="00E60E35"/>
    <w:rsid w:val="00E60F29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639"/>
    <w:rsid w:val="00E65DE4"/>
    <w:rsid w:val="00E67D3C"/>
    <w:rsid w:val="00E70BE5"/>
    <w:rsid w:val="00E70E66"/>
    <w:rsid w:val="00E712B6"/>
    <w:rsid w:val="00E7371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70D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67E"/>
    <w:rsid w:val="00EC5893"/>
    <w:rsid w:val="00EC5C1D"/>
    <w:rsid w:val="00EC6FAA"/>
    <w:rsid w:val="00ED0019"/>
    <w:rsid w:val="00ED036C"/>
    <w:rsid w:val="00ED050F"/>
    <w:rsid w:val="00ED0B28"/>
    <w:rsid w:val="00ED0FF9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6AA1"/>
    <w:rsid w:val="00ED750D"/>
    <w:rsid w:val="00EE09B9"/>
    <w:rsid w:val="00EE0DFC"/>
    <w:rsid w:val="00EE0ED4"/>
    <w:rsid w:val="00EE0EEE"/>
    <w:rsid w:val="00EE0F0A"/>
    <w:rsid w:val="00EE12C6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34"/>
    <w:rsid w:val="00EF2B6A"/>
    <w:rsid w:val="00EF2C5E"/>
    <w:rsid w:val="00EF3563"/>
    <w:rsid w:val="00EF3A8A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27E"/>
    <w:rsid w:val="00F03912"/>
    <w:rsid w:val="00F03BBC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CF2"/>
    <w:rsid w:val="00F06E8F"/>
    <w:rsid w:val="00F074A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5DF"/>
    <w:rsid w:val="00F376F1"/>
    <w:rsid w:val="00F37743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4A8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3DB"/>
    <w:rsid w:val="00F824E6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6EF"/>
    <w:rsid w:val="00F97D2D"/>
    <w:rsid w:val="00F97E4A"/>
    <w:rsid w:val="00FA01D4"/>
    <w:rsid w:val="00FA04E4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95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B7F9D"/>
    <w:rsid w:val="00FC09B6"/>
    <w:rsid w:val="00FC0C24"/>
    <w:rsid w:val="00FC0D89"/>
    <w:rsid w:val="00FC1017"/>
    <w:rsid w:val="00FC10B5"/>
    <w:rsid w:val="00FC120F"/>
    <w:rsid w:val="00FC12E2"/>
    <w:rsid w:val="00FC14BB"/>
    <w:rsid w:val="00FC2876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BB5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2B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2BB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列出段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D65B12"/>
    <w:pPr>
      <w:numPr>
        <w:numId w:val="3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5E07FD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E07FD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59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4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1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6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6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20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14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7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3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3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19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42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92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6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7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18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6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11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6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1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08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4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2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1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8B5C0DB8-085C-F943-BF50-1CBBF37E50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2022-04-24T03:55:00Z</dcterms:created>
  <dcterms:modified xsi:type="dcterms:W3CDTF">2022-04-24T03:55:00Z</dcterms:modified>
</cp:coreProperties>
</file>